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B2" w:rsidRPr="00843BA0" w:rsidRDefault="00F209DF" w:rsidP="00FF14CD">
      <w:pPr>
        <w:tabs>
          <w:tab w:val="left" w:pos="3184"/>
          <w:tab w:val="left" w:pos="9665"/>
        </w:tabs>
        <w:spacing w:before="1"/>
        <w:ind w:left="107"/>
        <w:jc w:val="center"/>
        <w:rPr>
          <w:rFonts w:ascii="Trebuchet MS" w:hAnsi="Trebuchet MS"/>
          <w:b/>
          <w:sz w:val="40"/>
        </w:rPr>
      </w:pPr>
      <w:bookmarkStart w:id="0" w:name="_GoBack"/>
      <w:bookmarkEnd w:id="0"/>
      <w:r>
        <w:rPr>
          <w:rFonts w:ascii="Trebuchet MS" w:hAnsi="Trebuchet MS"/>
          <w:b/>
          <w:w w:val="90"/>
          <w:sz w:val="40"/>
          <w:shd w:val="clear" w:color="auto" w:fill="FF0000"/>
        </w:rPr>
        <w:t>DRAMATİK OYUN</w:t>
      </w:r>
      <w:r w:rsidR="007C7316">
        <w:rPr>
          <w:rFonts w:ascii="Trebuchet MS" w:hAnsi="Trebuchet MS"/>
          <w:b/>
          <w:w w:val="90"/>
          <w:sz w:val="40"/>
          <w:shd w:val="clear" w:color="auto" w:fill="FF0000"/>
        </w:rPr>
        <w:t xml:space="preserve"> MERKEZİ</w:t>
      </w:r>
    </w:p>
    <w:p w:rsidR="00843BA0" w:rsidRPr="00843BA0" w:rsidRDefault="00843BA0" w:rsidP="00FF14CD">
      <w:pPr>
        <w:pStyle w:val="GvdeMetni"/>
        <w:ind w:left="0" w:right="186" w:firstLine="720"/>
        <w:rPr>
          <w:sz w:val="40"/>
        </w:rPr>
      </w:pPr>
      <w:r w:rsidRPr="00843BA0">
        <w:rPr>
          <w:sz w:val="40"/>
        </w:rPr>
        <w:t xml:space="preserve">Oyun çocuğun bütün gelişim alanlarını destekler. Çocuklar dramatik/sembolik oyun sırasında nesnelerle ve kişilerle etkileşimde bulunur ve nesneleri düşünce, durum ve diğer nesneleri temsil etmek için kullanırlar. Sembolik düşünmenin gelişimini destekleyen bu öğrenme merkezinde çocuğun farklı roller almasına, yeni keşiflerde bulunmasına, günlük yaşamdan olayları ve kişileri doğaçlama olarak canlandırmasına imkân sağlayan materyaller yer almaktadır. Bu merkez için çocukların serbestçe oyun oynamasını, birbirleriyle etkileşmesini ve farklı oyun senaryoları oluşturmasını destekleyecek genişlikte bir alan düzenlenmeli ve bu alanın sessiz olunması gereken merkezlerden uzak olmasına özen gösterilmelidir.       </w:t>
      </w:r>
    </w:p>
    <w:p w:rsidR="00843BA0" w:rsidRPr="00843BA0" w:rsidRDefault="00843BA0" w:rsidP="00322305">
      <w:pPr>
        <w:pStyle w:val="GvdeMetni"/>
        <w:ind w:left="0" w:right="186"/>
        <w:rPr>
          <w:sz w:val="40"/>
        </w:rPr>
      </w:pPr>
      <w:r w:rsidRPr="00843BA0">
        <w:rPr>
          <w:b/>
          <w:sz w:val="40"/>
        </w:rPr>
        <w:t>Materyaller:</w:t>
      </w:r>
      <w:r w:rsidRPr="00843BA0">
        <w:rPr>
          <w:sz w:val="40"/>
        </w:rPr>
        <w:t xml:space="preserve"> Kukla perdesi, çeşitli kuklalar (el kuklası, ipli kukla, parmak kuklası, çomak kukla vb.), maskeler, kostümler, şapkalar, şallar, atkılar, kurdeleler, tüller, eşarplar, çantalar, aksesuarlar, yapılandırılmış oyuncaklar (Örneğin, evcilik oyuncakları, tamir malzemeleri vb.), minderler, çantalar, peruklar, eldivenler, kemerler, </w:t>
      </w:r>
      <w:proofErr w:type="gramStart"/>
      <w:r w:rsidRPr="00843BA0">
        <w:rPr>
          <w:sz w:val="40"/>
        </w:rPr>
        <w:t>gözlükler</w:t>
      </w:r>
      <w:proofErr w:type="gramEnd"/>
      <w:r w:rsidRPr="00843BA0">
        <w:rPr>
          <w:sz w:val="40"/>
        </w:rPr>
        <w:t>, yağmurluklar, oyun evi, bloklar, çadır, sepetler, çeşitli tiyatro oyunlarının afişleri, posterler, maketler, minyatür oyuncaklar, çeşitli meslek gruplarına özgü materyaller, örneğin: stetoskop, itfaiyeci miğferi, aşçı şapkası, tarak, ayna, bardaklar, oyuncak yemek takımı (tabak, çanak, kaşık, çatal), piknik sepeti, vazo ve çiçekler, boş kutular, süpürge, fırça, faraş, telefon, cep telefonu ve telefon rehberi, gazete, dergiler, magazinler, defterler, kalemler, renkli kâğıtlar, kendinden yapışkan not kâğıtları, eski daktilo, klavye, önlükler, kablosu kesilmiş eski saç kurutma makinesi vb. bulundurulabilir.</w:t>
      </w:r>
    </w:p>
    <w:sectPr w:rsidR="00843BA0" w:rsidRPr="00843BA0" w:rsidSect="00637F7A">
      <w:type w:val="continuous"/>
      <w:pgSz w:w="11910" w:h="16840"/>
      <w:pgMar w:top="1400" w:right="860" w:bottom="280" w:left="12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5760B8"/>
    <w:rsid w:val="00322305"/>
    <w:rsid w:val="00524AC5"/>
    <w:rsid w:val="005760B8"/>
    <w:rsid w:val="006374B9"/>
    <w:rsid w:val="00637F7A"/>
    <w:rsid w:val="00684917"/>
    <w:rsid w:val="007C7316"/>
    <w:rsid w:val="00843BA0"/>
    <w:rsid w:val="009138B2"/>
    <w:rsid w:val="0091655E"/>
    <w:rsid w:val="009D09A1"/>
    <w:rsid w:val="00AE34D5"/>
    <w:rsid w:val="00F209DF"/>
    <w:rsid w:val="00FF14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7F7A"/>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7F7A"/>
    <w:tblPr>
      <w:tblInd w:w="0" w:type="dxa"/>
      <w:tblCellMar>
        <w:top w:w="0" w:type="dxa"/>
        <w:left w:w="0" w:type="dxa"/>
        <w:bottom w:w="0" w:type="dxa"/>
        <w:right w:w="0" w:type="dxa"/>
      </w:tblCellMar>
    </w:tblPr>
  </w:style>
  <w:style w:type="paragraph" w:styleId="GvdeMetni">
    <w:name w:val="Body Text"/>
    <w:basedOn w:val="Normal"/>
    <w:uiPriority w:val="1"/>
    <w:qFormat/>
    <w:rsid w:val="00637F7A"/>
    <w:pPr>
      <w:ind w:left="136"/>
    </w:pPr>
    <w:rPr>
      <w:sz w:val="44"/>
      <w:szCs w:val="44"/>
    </w:rPr>
  </w:style>
  <w:style w:type="paragraph" w:styleId="ListeParagraf">
    <w:name w:val="List Paragraph"/>
    <w:basedOn w:val="Normal"/>
    <w:uiPriority w:val="1"/>
    <w:qFormat/>
    <w:rsid w:val="00637F7A"/>
  </w:style>
  <w:style w:type="paragraph" w:customStyle="1" w:styleId="TableParagraph">
    <w:name w:val="Table Paragraph"/>
    <w:basedOn w:val="Normal"/>
    <w:uiPriority w:val="1"/>
    <w:qFormat/>
    <w:rsid w:val="00637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sz w:val="44"/>
      <w:szCs w:val="4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gulanaokulu</cp:lastModifiedBy>
  <cp:revision>24</cp:revision>
  <cp:lastPrinted>2018-12-26T05:51:00Z</cp:lastPrinted>
  <dcterms:created xsi:type="dcterms:W3CDTF">2018-12-26T05:22:00Z</dcterms:created>
  <dcterms:modified xsi:type="dcterms:W3CDTF">2019-12-23T13:08:00Z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Microsoft® Office Word 2007</vt:lpwstr>
  </property>
  <property fmtid="{D5CDD505-2E9C-101B-9397-08002B2CF9AE}" pid="4" name="LastSaved">
    <vt:filetime>2018-12-26T00:00:00Z</vt:filetime>
  </property>
</Properties>
</file>